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19DB8" w14:textId="77777777" w:rsidR="00B97DCD" w:rsidRDefault="00000000">
      <w:pPr>
        <w:pStyle w:val="Leipteksti"/>
        <w:spacing w:before="78" w:line="206" w:lineRule="auto"/>
        <w:ind w:left="2777" w:hanging="1244"/>
      </w:pPr>
      <w:r>
        <w:rPr>
          <w:color w:val="231F20"/>
          <w:spacing w:val="-4"/>
        </w:rPr>
        <w:t>YRITYSVAIKUTUSTEN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ARVIOINNIN </w:t>
      </w:r>
      <w:r>
        <w:rPr>
          <w:color w:val="231F20"/>
          <w:spacing w:val="-2"/>
        </w:rPr>
        <w:t>LIIKENNEVALOMALLI</w:t>
      </w:r>
    </w:p>
    <w:p w14:paraId="33FC60EE" w14:textId="77777777" w:rsidR="00B97DCD" w:rsidRDefault="00B97DCD">
      <w:pPr>
        <w:pStyle w:val="Leipteksti"/>
        <w:spacing w:before="12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958"/>
        <w:gridCol w:w="1083"/>
        <w:gridCol w:w="1007"/>
        <w:gridCol w:w="3189"/>
      </w:tblGrid>
      <w:tr w:rsidR="00B97DCD" w14:paraId="37D63571" w14:textId="77777777">
        <w:trPr>
          <w:trHeight w:val="731"/>
        </w:trPr>
        <w:tc>
          <w:tcPr>
            <w:tcW w:w="3009" w:type="dxa"/>
            <w:tcBorders>
              <w:top w:val="nil"/>
              <w:left w:val="nil"/>
              <w:right w:val="nil"/>
            </w:tcBorders>
          </w:tcPr>
          <w:p w14:paraId="741F5011" w14:textId="77777777" w:rsidR="00B97DCD" w:rsidRDefault="00000000">
            <w:pPr>
              <w:pStyle w:val="TableParagraph"/>
              <w:spacing w:before="307"/>
              <w:rPr>
                <w:rFonts w:ascii="BentonSans Medium" w:hAnsi="BentonSans Medium"/>
              </w:rPr>
            </w:pPr>
            <w:r>
              <w:rPr>
                <w:rFonts w:ascii="BentonSans Medium" w:hAnsi="BentonSans Medium"/>
                <w:color w:val="231F20"/>
              </w:rPr>
              <w:t>Myönteinen</w:t>
            </w:r>
            <w:r>
              <w:rPr>
                <w:rFonts w:ascii="BentonSans Medium" w:hAnsi="BentonSans Medium"/>
                <w:color w:val="231F20"/>
                <w:spacing w:val="36"/>
              </w:rPr>
              <w:t xml:space="preserve"> </w:t>
            </w:r>
            <w:r>
              <w:rPr>
                <w:rFonts w:ascii="BentonSans Medium" w:hAnsi="BentonSans Medium"/>
                <w:color w:val="231F20"/>
                <w:spacing w:val="-2"/>
              </w:rPr>
              <w:t>vaikutus</w:t>
            </w:r>
          </w:p>
        </w:tc>
        <w:tc>
          <w:tcPr>
            <w:tcW w:w="958" w:type="dxa"/>
            <w:tcBorders>
              <w:top w:val="nil"/>
              <w:left w:val="nil"/>
              <w:right w:val="single" w:sz="48" w:space="0" w:color="FFFFFF"/>
            </w:tcBorders>
            <w:shd w:val="clear" w:color="auto" w:fill="41B654"/>
          </w:tcPr>
          <w:p w14:paraId="704F928F" w14:textId="77777777" w:rsidR="00B97DCD" w:rsidRDefault="00000000">
            <w:pPr>
              <w:pStyle w:val="TableParagraph"/>
              <w:spacing w:line="712" w:lineRule="exact"/>
              <w:ind w:left="176"/>
              <w:rPr>
                <w:rFonts w:ascii="BentonSans Medium"/>
                <w:sz w:val="57"/>
              </w:rPr>
            </w:pPr>
            <w:r>
              <w:rPr>
                <w:rFonts w:ascii="BentonSans Medium"/>
                <w:color w:val="231F20"/>
                <w:spacing w:val="-10"/>
                <w:sz w:val="57"/>
              </w:rPr>
              <w:t>+</w:t>
            </w:r>
          </w:p>
        </w:tc>
        <w:tc>
          <w:tcPr>
            <w:tcW w:w="1083" w:type="dxa"/>
            <w:tcBorders>
              <w:top w:val="nil"/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37B677DA" w14:textId="77777777" w:rsidR="00B97DCD" w:rsidRDefault="00000000">
            <w:pPr>
              <w:pStyle w:val="TableParagraph"/>
              <w:spacing w:before="249"/>
              <w:ind w:left="40"/>
              <w:rPr>
                <w:rFonts w:ascii="BentonSans Medium"/>
              </w:rPr>
            </w:pPr>
            <w:proofErr w:type="spellStart"/>
            <w:r>
              <w:rPr>
                <w:rFonts w:ascii="BentonSans Medium"/>
                <w:color w:val="231F20"/>
                <w:spacing w:val="-2"/>
                <w:w w:val="105"/>
              </w:rPr>
              <w:t>Neutral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8" w:space="0" w:color="FFFFFF"/>
              <w:right w:val="nil"/>
            </w:tcBorders>
            <w:shd w:val="clear" w:color="auto" w:fill="F05322"/>
          </w:tcPr>
          <w:p w14:paraId="6E20C26E" w14:textId="77777777" w:rsidR="00B97DCD" w:rsidRDefault="00000000">
            <w:pPr>
              <w:pStyle w:val="TableParagraph"/>
              <w:spacing w:line="712" w:lineRule="exact"/>
              <w:ind w:left="44"/>
              <w:jc w:val="center"/>
              <w:rPr>
                <w:rFonts w:ascii="BentonSans Medium"/>
                <w:sz w:val="57"/>
              </w:rPr>
            </w:pPr>
            <w:r>
              <w:rPr>
                <w:rFonts w:ascii="BentonSans Medium"/>
                <w:color w:val="231F20"/>
                <w:spacing w:val="-10"/>
                <w:sz w:val="57"/>
              </w:rPr>
              <w:t>-</w:t>
            </w:r>
          </w:p>
        </w:tc>
        <w:tc>
          <w:tcPr>
            <w:tcW w:w="3189" w:type="dxa"/>
            <w:tcBorders>
              <w:top w:val="nil"/>
              <w:left w:val="nil"/>
              <w:right w:val="nil"/>
            </w:tcBorders>
          </w:tcPr>
          <w:p w14:paraId="79CFE6CD" w14:textId="77777777" w:rsidR="00B97DCD" w:rsidRDefault="00000000">
            <w:pPr>
              <w:pStyle w:val="TableParagraph"/>
              <w:spacing w:before="307"/>
              <w:ind w:left="1040"/>
              <w:rPr>
                <w:rFonts w:ascii="BentonSans Medium"/>
              </w:rPr>
            </w:pPr>
            <w:r>
              <w:rPr>
                <w:rFonts w:ascii="BentonSans Medium"/>
                <w:color w:val="231F20"/>
              </w:rPr>
              <w:t>Kielteinen</w:t>
            </w:r>
            <w:r>
              <w:rPr>
                <w:rFonts w:ascii="BentonSans Medium"/>
                <w:color w:val="231F20"/>
                <w:spacing w:val="30"/>
              </w:rPr>
              <w:t xml:space="preserve"> </w:t>
            </w:r>
            <w:r>
              <w:rPr>
                <w:rFonts w:ascii="BentonSans Medium"/>
                <w:color w:val="231F20"/>
                <w:spacing w:val="-2"/>
              </w:rPr>
              <w:t>vaikutus</w:t>
            </w:r>
          </w:p>
        </w:tc>
      </w:tr>
      <w:tr w:rsidR="00B97DCD" w14:paraId="24D2C071" w14:textId="77777777">
        <w:trPr>
          <w:trHeight w:val="1191"/>
        </w:trPr>
        <w:tc>
          <w:tcPr>
            <w:tcW w:w="3009" w:type="dxa"/>
            <w:tcBorders>
              <w:left w:val="nil"/>
              <w:right w:val="nil"/>
            </w:tcBorders>
          </w:tcPr>
          <w:p w14:paraId="2FCD0A57" w14:textId="77777777" w:rsidR="00B97DCD" w:rsidRDefault="00000000">
            <w:pPr>
              <w:pStyle w:val="TableParagraph"/>
              <w:spacing w:before="113" w:line="249" w:lineRule="auto"/>
              <w:ind w:right="387"/>
            </w:pPr>
            <w:r>
              <w:rPr>
                <w:color w:val="231F20"/>
                <w:spacing w:val="-2"/>
              </w:rPr>
              <w:t>1.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Edistää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yritystoiminnan edellytyksiä paikkakunnalla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07E90A41" w14:textId="77777777" w:rsidR="00B97DCD" w:rsidRDefault="00B97DCD" w:rsidP="00BC5BF5">
            <w:pPr>
              <w:pStyle w:val="TableParagraph"/>
              <w:jc w:val="center"/>
              <w:rPr>
                <w:rFonts w:ascii="Times New Roman"/>
              </w:rPr>
            </w:pPr>
          </w:p>
          <w:p w14:paraId="01FBACA4" w14:textId="77777777" w:rsidR="0039436B" w:rsidRDefault="0039436B" w:rsidP="00BC5BF5">
            <w:pPr>
              <w:pStyle w:val="TableParagraph"/>
              <w:jc w:val="center"/>
              <w:rPr>
                <w:rFonts w:ascii="Times New Roman"/>
              </w:rPr>
            </w:pPr>
          </w:p>
          <w:p w14:paraId="681280B9" w14:textId="77777777" w:rsidR="0039436B" w:rsidRDefault="0039436B" w:rsidP="00BC5B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2F4132B4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6A05689B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28E1203C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2A14C279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27F03EE8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5F9E6E45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5BF92A0D" w14:textId="77777777" w:rsidR="00B97DCD" w:rsidRDefault="00000000">
            <w:pPr>
              <w:pStyle w:val="TableParagraph"/>
              <w:spacing w:before="113"/>
              <w:ind w:right="80"/>
              <w:jc w:val="right"/>
            </w:pPr>
            <w:r>
              <w:rPr>
                <w:color w:val="231F20"/>
                <w:spacing w:val="-2"/>
              </w:rPr>
              <w:t>Kaventaa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yritystoiminnan</w:t>
            </w:r>
          </w:p>
          <w:p w14:paraId="00CF1E87" w14:textId="77777777" w:rsidR="00B97DCD" w:rsidRDefault="00000000">
            <w:pPr>
              <w:pStyle w:val="TableParagraph"/>
              <w:spacing w:before="12" w:line="249" w:lineRule="auto"/>
              <w:ind w:left="1607" w:right="80" w:firstLine="315"/>
              <w:jc w:val="right"/>
            </w:pPr>
            <w:r>
              <w:rPr>
                <w:color w:val="231F20"/>
                <w:spacing w:val="-2"/>
              </w:rPr>
              <w:t>edellytyksiä paikkakunnalla</w:t>
            </w:r>
          </w:p>
        </w:tc>
      </w:tr>
      <w:tr w:rsidR="00B97DCD" w14:paraId="578CFB15" w14:textId="77777777">
        <w:trPr>
          <w:trHeight w:val="844"/>
        </w:trPr>
        <w:tc>
          <w:tcPr>
            <w:tcW w:w="3009" w:type="dxa"/>
            <w:tcBorders>
              <w:left w:val="nil"/>
              <w:right w:val="nil"/>
            </w:tcBorders>
          </w:tcPr>
          <w:p w14:paraId="442D66A6" w14:textId="77777777" w:rsidR="00B97DCD" w:rsidRDefault="00000000">
            <w:pPr>
              <w:pStyle w:val="TableParagraph"/>
              <w:spacing w:before="100" w:line="249" w:lineRule="auto"/>
              <w:ind w:right="387"/>
            </w:pPr>
            <w:r>
              <w:rPr>
                <w:color w:val="231F20"/>
                <w:spacing w:val="-2"/>
              </w:rPr>
              <w:t>2.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Edistää</w:t>
            </w:r>
            <w:r>
              <w:rPr>
                <w:color w:val="231F20"/>
                <w:spacing w:val="-8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elinkeinoraken</w:t>
            </w:r>
            <w:proofErr w:type="spellEnd"/>
            <w:r>
              <w:rPr>
                <w:color w:val="231F20"/>
                <w:spacing w:val="-2"/>
              </w:rPr>
              <w:t xml:space="preserve">- </w:t>
            </w:r>
            <w:r>
              <w:rPr>
                <w:color w:val="231F20"/>
              </w:rPr>
              <w:t>teen monipuolistumista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2F983DF7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05354757" w14:textId="77777777" w:rsidR="00A83AF0" w:rsidRDefault="00A83AF0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1CC7CB1B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275D1AB5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37C7900B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6F835390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28085E36" w14:textId="77777777" w:rsidR="00A83AF0" w:rsidRDefault="00A83AF0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7DEDC98A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2659A147" w14:textId="77777777" w:rsidR="00B97DCD" w:rsidRDefault="00000000">
            <w:pPr>
              <w:pStyle w:val="TableParagraph"/>
              <w:spacing w:before="100" w:line="249" w:lineRule="auto"/>
              <w:ind w:left="731" w:hanging="147"/>
            </w:pPr>
            <w:r>
              <w:rPr>
                <w:color w:val="231F20"/>
                <w:spacing w:val="-2"/>
              </w:rPr>
              <w:t>Kaventaa</w:t>
            </w:r>
            <w:r>
              <w:rPr>
                <w:color w:val="231F20"/>
                <w:spacing w:val="-11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elinkeinoraken</w:t>
            </w:r>
            <w:proofErr w:type="spellEnd"/>
            <w:r>
              <w:rPr>
                <w:color w:val="231F20"/>
                <w:spacing w:val="-2"/>
              </w:rPr>
              <w:t xml:space="preserve">- </w:t>
            </w:r>
            <w:r>
              <w:rPr>
                <w:color w:val="231F20"/>
              </w:rPr>
              <w:t>teen</w:t>
            </w:r>
            <w:r>
              <w:rPr>
                <w:color w:val="231F20"/>
                <w:spacing w:val="-2"/>
              </w:rPr>
              <w:t xml:space="preserve"> monipuolistumista</w:t>
            </w:r>
          </w:p>
        </w:tc>
      </w:tr>
      <w:tr w:rsidR="00B97DCD" w14:paraId="74E482DC" w14:textId="77777777">
        <w:trPr>
          <w:trHeight w:val="844"/>
        </w:trPr>
        <w:tc>
          <w:tcPr>
            <w:tcW w:w="3009" w:type="dxa"/>
            <w:tcBorders>
              <w:left w:val="nil"/>
              <w:right w:val="nil"/>
            </w:tcBorders>
          </w:tcPr>
          <w:p w14:paraId="568929BF" w14:textId="77777777" w:rsidR="00B97DCD" w:rsidRDefault="00000000">
            <w:pPr>
              <w:pStyle w:val="TableParagraph"/>
              <w:spacing w:before="113" w:line="249" w:lineRule="auto"/>
            </w:pPr>
            <w:r>
              <w:rPr>
                <w:color w:val="231F20"/>
              </w:rPr>
              <w:t xml:space="preserve">3. Lisää yritysten liike- </w:t>
            </w:r>
            <w:r>
              <w:rPr>
                <w:color w:val="231F20"/>
                <w:spacing w:val="-2"/>
              </w:rPr>
              <w:t>toimintamahdollisuuksia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1C1DB2E2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67136B69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3479357B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6F0C91FA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50327CA0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5049272B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2170867F" w14:textId="77777777" w:rsidR="00B97DCD" w:rsidRDefault="00000000">
            <w:pPr>
              <w:pStyle w:val="TableParagraph"/>
              <w:spacing w:before="113" w:line="249" w:lineRule="auto"/>
              <w:ind w:left="1476" w:hanging="690"/>
            </w:pPr>
            <w:r>
              <w:rPr>
                <w:color w:val="231F20"/>
                <w:spacing w:val="-2"/>
              </w:rPr>
              <w:t>Vähentää liiketoiminta- mahdollisuuksia</w:t>
            </w:r>
          </w:p>
        </w:tc>
      </w:tr>
      <w:tr w:rsidR="00B97DCD" w14:paraId="36C00434" w14:textId="77777777">
        <w:trPr>
          <w:trHeight w:val="871"/>
        </w:trPr>
        <w:tc>
          <w:tcPr>
            <w:tcW w:w="3009" w:type="dxa"/>
            <w:tcBorders>
              <w:left w:val="nil"/>
              <w:right w:val="nil"/>
            </w:tcBorders>
          </w:tcPr>
          <w:p w14:paraId="7D7D321F" w14:textId="77777777" w:rsidR="00B97DCD" w:rsidRDefault="00000000">
            <w:pPr>
              <w:pStyle w:val="TableParagraph"/>
              <w:spacing w:before="127" w:line="249" w:lineRule="auto"/>
            </w:pPr>
            <w:r>
              <w:rPr>
                <w:color w:val="231F20"/>
                <w:spacing w:val="-2"/>
              </w:rPr>
              <w:t>4.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Helpottaa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 xml:space="preserve">yritysten </w:t>
            </w:r>
            <w:r>
              <w:rPr>
                <w:color w:val="231F20"/>
              </w:rPr>
              <w:t>työvoiman saantia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7293D347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46F8C75F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7A882DBE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510567F2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720A2F32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57717FFC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3847D4EB" w14:textId="77777777" w:rsidR="00B97DCD" w:rsidRDefault="00000000">
            <w:pPr>
              <w:pStyle w:val="TableParagraph"/>
              <w:spacing w:before="127" w:line="249" w:lineRule="auto"/>
              <w:ind w:left="1270" w:right="76" w:hanging="156"/>
            </w:pPr>
            <w:r>
              <w:rPr>
                <w:color w:val="231F20"/>
                <w:spacing w:val="-2"/>
              </w:rPr>
              <w:t>Vaikeuttaa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yritysten </w:t>
            </w:r>
            <w:r>
              <w:rPr>
                <w:color w:val="231F20"/>
              </w:rPr>
              <w:t>työvoiman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saantia</w:t>
            </w:r>
          </w:p>
        </w:tc>
      </w:tr>
      <w:tr w:rsidR="00B97DCD" w14:paraId="50573F4A" w14:textId="77777777">
        <w:trPr>
          <w:trHeight w:val="1165"/>
        </w:trPr>
        <w:tc>
          <w:tcPr>
            <w:tcW w:w="3009" w:type="dxa"/>
            <w:tcBorders>
              <w:left w:val="nil"/>
              <w:right w:val="nil"/>
            </w:tcBorders>
          </w:tcPr>
          <w:p w14:paraId="7F6E07A4" w14:textId="77777777" w:rsidR="00B97DCD" w:rsidRDefault="00000000">
            <w:pPr>
              <w:pStyle w:val="TableParagraph"/>
              <w:spacing w:before="113" w:line="249" w:lineRule="auto"/>
            </w:pPr>
            <w:r>
              <w:rPr>
                <w:color w:val="231F20"/>
              </w:rPr>
              <w:t xml:space="preserve">5. Vaikuttaako päätös </w:t>
            </w:r>
            <w:r>
              <w:rPr>
                <w:color w:val="231F20"/>
                <w:spacing w:val="-2"/>
              </w:rPr>
              <w:t>positiivisesti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työpaikkojen muodostumiseen?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7FA0147B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3B282D18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712A8B92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0F56B7A1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1BA6E247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0CCF6106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0AC9EC3D" w14:textId="77777777" w:rsidR="00B97DCD" w:rsidRDefault="00000000">
            <w:pPr>
              <w:pStyle w:val="TableParagraph"/>
              <w:spacing w:before="113" w:line="249" w:lineRule="auto"/>
              <w:ind w:left="796" w:right="80" w:firstLine="9"/>
              <w:jc w:val="right"/>
            </w:pPr>
            <w:r>
              <w:rPr>
                <w:color w:val="231F20"/>
                <w:spacing w:val="-2"/>
              </w:rPr>
              <w:t>Vaikuttaa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negatiivisesti </w:t>
            </w:r>
            <w:r>
              <w:rPr>
                <w:color w:val="231F20"/>
              </w:rPr>
              <w:t>tai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ei lisää </w:t>
            </w:r>
            <w:r>
              <w:rPr>
                <w:color w:val="231F20"/>
                <w:spacing w:val="-2"/>
              </w:rPr>
              <w:t>työpaikkojen</w:t>
            </w:r>
          </w:p>
          <w:p w14:paraId="7F789774" w14:textId="77777777" w:rsidR="00B97DCD" w:rsidRDefault="00000000">
            <w:pPr>
              <w:pStyle w:val="TableParagraph"/>
              <w:spacing w:before="1"/>
              <w:ind w:right="80"/>
              <w:jc w:val="right"/>
            </w:pPr>
            <w:r>
              <w:rPr>
                <w:color w:val="231F20"/>
              </w:rPr>
              <w:t xml:space="preserve">määrää </w:t>
            </w:r>
            <w:r>
              <w:rPr>
                <w:color w:val="231F20"/>
                <w:spacing w:val="-2"/>
              </w:rPr>
              <w:t>alueella</w:t>
            </w:r>
          </w:p>
        </w:tc>
      </w:tr>
      <w:tr w:rsidR="00B97DCD" w14:paraId="733F7191" w14:textId="77777777">
        <w:trPr>
          <w:trHeight w:val="897"/>
        </w:trPr>
        <w:tc>
          <w:tcPr>
            <w:tcW w:w="3009" w:type="dxa"/>
            <w:tcBorders>
              <w:left w:val="nil"/>
              <w:right w:val="nil"/>
            </w:tcBorders>
          </w:tcPr>
          <w:p w14:paraId="3E23E75A" w14:textId="77777777" w:rsidR="00B97DCD" w:rsidRDefault="00000000">
            <w:pPr>
              <w:pStyle w:val="TableParagraph"/>
              <w:spacing w:before="127" w:line="249" w:lineRule="auto"/>
            </w:pPr>
            <w:r>
              <w:rPr>
                <w:color w:val="231F20"/>
                <w:spacing w:val="-2"/>
              </w:rPr>
              <w:t>6.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Vaikuttaa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positiivisesti yritysilmapiiriin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39B7C418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026F5000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18C85BDA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035CBD7C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7AF4BE16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17DDFB58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3A001969" w14:textId="77777777" w:rsidR="00B97DCD" w:rsidRDefault="00000000">
            <w:pPr>
              <w:pStyle w:val="TableParagraph"/>
              <w:spacing w:before="127"/>
              <w:ind w:right="80"/>
              <w:jc w:val="right"/>
            </w:pPr>
            <w:r>
              <w:rPr>
                <w:color w:val="231F20"/>
                <w:spacing w:val="-2"/>
              </w:rPr>
              <w:t>Vaikuttaa negatiivisesti</w:t>
            </w:r>
          </w:p>
          <w:p w14:paraId="30DB9713" w14:textId="77777777" w:rsidR="00B97DCD" w:rsidRDefault="00000000">
            <w:pPr>
              <w:pStyle w:val="TableParagraph"/>
              <w:spacing w:before="12"/>
              <w:ind w:right="80"/>
              <w:jc w:val="right"/>
            </w:pPr>
            <w:r>
              <w:rPr>
                <w:color w:val="231F20"/>
                <w:spacing w:val="-2"/>
              </w:rPr>
              <w:t>yritysilmapiiriin</w:t>
            </w:r>
          </w:p>
        </w:tc>
      </w:tr>
      <w:tr w:rsidR="00B97DCD" w14:paraId="78DE74FA" w14:textId="77777777">
        <w:trPr>
          <w:trHeight w:val="844"/>
        </w:trPr>
        <w:tc>
          <w:tcPr>
            <w:tcW w:w="3009" w:type="dxa"/>
            <w:tcBorders>
              <w:left w:val="nil"/>
              <w:right w:val="nil"/>
            </w:tcBorders>
          </w:tcPr>
          <w:p w14:paraId="63F4B452" w14:textId="77777777" w:rsidR="00B97DCD" w:rsidRDefault="00000000">
            <w:pPr>
              <w:pStyle w:val="TableParagraph"/>
              <w:spacing w:before="87" w:line="249" w:lineRule="auto"/>
              <w:ind w:right="886"/>
            </w:pPr>
            <w:r>
              <w:rPr>
                <w:color w:val="231F20"/>
                <w:spacing w:val="-2"/>
              </w:rPr>
              <w:t>7.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Helpottaa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yritysten logistiikkaa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74336501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3DB6962A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67E97058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562A6BC2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20ABA413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3C87FB40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73C22612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7A3B7114" w14:textId="77777777" w:rsidR="00B97DCD" w:rsidRDefault="00000000">
            <w:pPr>
              <w:pStyle w:val="TableParagraph"/>
              <w:spacing w:before="87"/>
              <w:ind w:right="80"/>
              <w:jc w:val="right"/>
            </w:pPr>
            <w:r>
              <w:rPr>
                <w:color w:val="231F20"/>
                <w:spacing w:val="-2"/>
              </w:rPr>
              <w:t>Vaikeuttaa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yritysten</w:t>
            </w:r>
          </w:p>
          <w:p w14:paraId="556E05B9" w14:textId="77777777" w:rsidR="00B97DCD" w:rsidRDefault="00000000">
            <w:pPr>
              <w:pStyle w:val="TableParagraph"/>
              <w:spacing w:before="12"/>
              <w:ind w:right="80"/>
              <w:jc w:val="right"/>
            </w:pPr>
            <w:r>
              <w:rPr>
                <w:color w:val="231F20"/>
                <w:spacing w:val="-2"/>
              </w:rPr>
              <w:t>logistiikkaa</w:t>
            </w:r>
          </w:p>
        </w:tc>
      </w:tr>
      <w:tr w:rsidR="00B97DCD" w14:paraId="5D623053" w14:textId="77777777">
        <w:trPr>
          <w:trHeight w:val="871"/>
        </w:trPr>
        <w:tc>
          <w:tcPr>
            <w:tcW w:w="3009" w:type="dxa"/>
            <w:tcBorders>
              <w:left w:val="nil"/>
              <w:right w:val="nil"/>
            </w:tcBorders>
          </w:tcPr>
          <w:p w14:paraId="093A94CF" w14:textId="77777777" w:rsidR="00B97DCD" w:rsidRDefault="00000000">
            <w:pPr>
              <w:pStyle w:val="TableParagraph"/>
              <w:spacing w:before="100" w:line="249" w:lineRule="auto"/>
              <w:ind w:right="1169"/>
            </w:pPr>
            <w:r>
              <w:rPr>
                <w:color w:val="231F20"/>
              </w:rPr>
              <w:t xml:space="preserve">8. Lisää kunnan </w:t>
            </w:r>
            <w:r>
              <w:rPr>
                <w:color w:val="231F20"/>
                <w:spacing w:val="-2"/>
              </w:rPr>
              <w:t>vetovoimatekijöitä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4BBCE5CE" w14:textId="77777777" w:rsidR="00A83AF0" w:rsidRDefault="00A83AF0" w:rsidP="00A83AF0">
            <w:pPr>
              <w:pStyle w:val="TableParagraph"/>
              <w:jc w:val="center"/>
              <w:rPr>
                <w:rFonts w:ascii="Times New Roman"/>
              </w:rPr>
            </w:pPr>
          </w:p>
          <w:p w14:paraId="41AD6182" w14:textId="77777777" w:rsidR="00A83AF0" w:rsidRDefault="00A83AF0" w:rsidP="00A83AF0">
            <w:pPr>
              <w:pStyle w:val="TableParagraph"/>
              <w:jc w:val="center"/>
              <w:rPr>
                <w:rFonts w:ascii="Times New Roman"/>
              </w:rPr>
            </w:pPr>
          </w:p>
          <w:p w14:paraId="49866B8D" w14:textId="77777777" w:rsidR="00A83AF0" w:rsidRDefault="00A83AF0" w:rsidP="00A83AF0">
            <w:pPr>
              <w:pStyle w:val="TableParagraph"/>
              <w:jc w:val="center"/>
              <w:rPr>
                <w:rFonts w:ascii="Times New Roman"/>
              </w:rPr>
            </w:pPr>
          </w:p>
          <w:p w14:paraId="276B7196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6F0806DA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5FF15DA8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5462E026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49A2F1E3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0B2674F9" w14:textId="77777777" w:rsidR="00B97DCD" w:rsidRDefault="00000000">
            <w:pPr>
              <w:pStyle w:val="TableParagraph"/>
              <w:spacing w:before="100" w:line="249" w:lineRule="auto"/>
              <w:ind w:left="1271" w:right="76" w:firstLine="75"/>
            </w:pPr>
            <w:r>
              <w:rPr>
                <w:color w:val="231F20"/>
              </w:rPr>
              <w:t>Vähentää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 xml:space="preserve">kunnan </w:t>
            </w:r>
            <w:r>
              <w:rPr>
                <w:color w:val="231F20"/>
                <w:spacing w:val="-2"/>
              </w:rPr>
              <w:t>vetovoimatekijöitä</w:t>
            </w:r>
          </w:p>
        </w:tc>
      </w:tr>
      <w:tr w:rsidR="00B97DCD" w14:paraId="171A2FE3" w14:textId="77777777">
        <w:trPr>
          <w:trHeight w:val="844"/>
        </w:trPr>
        <w:tc>
          <w:tcPr>
            <w:tcW w:w="3009" w:type="dxa"/>
            <w:tcBorders>
              <w:left w:val="nil"/>
              <w:right w:val="nil"/>
            </w:tcBorders>
          </w:tcPr>
          <w:p w14:paraId="1AE4BF04" w14:textId="77777777" w:rsidR="00B97DCD" w:rsidRDefault="00000000">
            <w:pPr>
              <w:pStyle w:val="TableParagraph"/>
              <w:spacing w:before="87" w:line="249" w:lineRule="auto"/>
              <w:ind w:right="886"/>
            </w:pPr>
            <w:r>
              <w:rPr>
                <w:color w:val="231F20"/>
                <w:spacing w:val="-2"/>
              </w:rPr>
              <w:t>9.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Lisää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 xml:space="preserve">yritysten </w:t>
            </w:r>
            <w:r>
              <w:rPr>
                <w:color w:val="231F20"/>
              </w:rPr>
              <w:t>välistä kilpailua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162660D8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5480AE48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05C6CF31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67AAD1FA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2B3503BE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1F464B26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66BDB6C9" w14:textId="77777777" w:rsidR="00B97DCD" w:rsidRDefault="00000000">
            <w:pPr>
              <w:pStyle w:val="TableParagraph"/>
              <w:spacing w:before="87" w:line="249" w:lineRule="auto"/>
              <w:ind w:left="1584" w:hanging="371"/>
            </w:pPr>
            <w:r>
              <w:rPr>
                <w:color w:val="231F20"/>
                <w:spacing w:val="-2"/>
              </w:rPr>
              <w:t>Vähentää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yritysten </w:t>
            </w:r>
            <w:r>
              <w:rPr>
                <w:color w:val="231F20"/>
              </w:rPr>
              <w:t>välistä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kilpailua</w:t>
            </w:r>
          </w:p>
        </w:tc>
      </w:tr>
      <w:tr w:rsidR="00B97DCD" w14:paraId="64958DC4" w14:textId="77777777">
        <w:trPr>
          <w:trHeight w:val="871"/>
        </w:trPr>
        <w:tc>
          <w:tcPr>
            <w:tcW w:w="3009" w:type="dxa"/>
            <w:tcBorders>
              <w:left w:val="nil"/>
              <w:right w:val="nil"/>
            </w:tcBorders>
          </w:tcPr>
          <w:p w14:paraId="62ABDC66" w14:textId="77777777" w:rsidR="00B97DCD" w:rsidRDefault="00000000">
            <w:pPr>
              <w:pStyle w:val="TableParagraph"/>
              <w:spacing w:before="101" w:line="249" w:lineRule="auto"/>
            </w:pPr>
            <w:r>
              <w:rPr>
                <w:color w:val="231F20"/>
                <w:spacing w:val="-2"/>
              </w:rPr>
              <w:t>10.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Kohtelee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yrityksiä tasapuolisesti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6769DE02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76331316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627E06B9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207031A0" w14:textId="77777777" w:rsidR="0039436B" w:rsidRDefault="0039436B" w:rsidP="00A83AF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5854F726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0B2C798E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443FF96E" w14:textId="77777777" w:rsidR="00B97DCD" w:rsidRDefault="00000000">
            <w:pPr>
              <w:pStyle w:val="TableParagraph"/>
              <w:spacing w:before="101"/>
              <w:ind w:right="80"/>
              <w:jc w:val="right"/>
            </w:pPr>
            <w:r>
              <w:rPr>
                <w:color w:val="231F20"/>
              </w:rPr>
              <w:t>Kohtelee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yrityksiä</w:t>
            </w:r>
          </w:p>
          <w:p w14:paraId="6550B751" w14:textId="77777777" w:rsidR="00B97DCD" w:rsidRDefault="00000000">
            <w:pPr>
              <w:pStyle w:val="TableParagraph"/>
              <w:spacing w:before="12"/>
              <w:ind w:right="80"/>
              <w:jc w:val="right"/>
            </w:pPr>
            <w:r>
              <w:rPr>
                <w:color w:val="231F20"/>
                <w:spacing w:val="-2"/>
              </w:rPr>
              <w:t>eriarvoisesti</w:t>
            </w:r>
          </w:p>
        </w:tc>
      </w:tr>
      <w:tr w:rsidR="00B97DCD" w14:paraId="17BA7338" w14:textId="77777777">
        <w:trPr>
          <w:trHeight w:val="1165"/>
        </w:trPr>
        <w:tc>
          <w:tcPr>
            <w:tcW w:w="3009" w:type="dxa"/>
            <w:tcBorders>
              <w:left w:val="nil"/>
              <w:right w:val="nil"/>
            </w:tcBorders>
          </w:tcPr>
          <w:p w14:paraId="586C9542" w14:textId="77777777" w:rsidR="00B97DCD" w:rsidRDefault="00000000">
            <w:pPr>
              <w:pStyle w:val="TableParagraph"/>
              <w:spacing w:before="87" w:line="249" w:lineRule="auto"/>
              <w:ind w:right="1096"/>
            </w:pPr>
            <w:r>
              <w:rPr>
                <w:color w:val="231F20"/>
              </w:rPr>
              <w:t>11.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Luo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 xml:space="preserve">edellytyksiä </w:t>
            </w:r>
            <w:r>
              <w:rPr>
                <w:color w:val="231F20"/>
                <w:spacing w:val="-2"/>
              </w:rPr>
              <w:t>yritysten verkostoitumiselle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13FBC6EC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58A6E4E2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693B544E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15A79F20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33CCFB16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5A904D1D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6CEB3E1B" w14:textId="77777777" w:rsidR="00B97DCD" w:rsidRDefault="00000000">
            <w:pPr>
              <w:pStyle w:val="TableParagraph"/>
              <w:spacing w:before="87" w:line="249" w:lineRule="auto"/>
              <w:ind w:left="1369" w:right="80" w:hanging="155"/>
              <w:jc w:val="both"/>
            </w:pPr>
            <w:r>
              <w:rPr>
                <w:color w:val="231F20"/>
                <w:spacing w:val="-2"/>
              </w:rPr>
              <w:t>Vähentää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yritysten verkostoitumisen mahdollisuuksia</w:t>
            </w:r>
          </w:p>
        </w:tc>
      </w:tr>
      <w:tr w:rsidR="00B97DCD" w14:paraId="38EC3B22" w14:textId="77777777">
        <w:trPr>
          <w:trHeight w:val="844"/>
        </w:trPr>
        <w:tc>
          <w:tcPr>
            <w:tcW w:w="3009" w:type="dxa"/>
            <w:tcBorders>
              <w:left w:val="nil"/>
              <w:right w:val="nil"/>
            </w:tcBorders>
          </w:tcPr>
          <w:p w14:paraId="66E2E3EA" w14:textId="77777777" w:rsidR="00B97DCD" w:rsidRDefault="00000000">
            <w:pPr>
              <w:pStyle w:val="TableParagraph"/>
              <w:spacing w:before="101" w:line="249" w:lineRule="auto"/>
            </w:pPr>
            <w:r>
              <w:rPr>
                <w:color w:val="231F20"/>
                <w:spacing w:val="-2"/>
              </w:rPr>
              <w:t>12.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Edistää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 xml:space="preserve">strategisten </w:t>
            </w:r>
            <w:r>
              <w:rPr>
                <w:color w:val="231F20"/>
              </w:rPr>
              <w:t>linjausten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toteutumista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17E5ADCD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294E672B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53CCE59A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3FD8AA52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3A9B7C91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760AF37D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1D2BEB3D" w14:textId="77777777" w:rsidR="00B97DCD" w:rsidRDefault="00000000">
            <w:pPr>
              <w:pStyle w:val="TableParagraph"/>
              <w:spacing w:before="101" w:line="249" w:lineRule="auto"/>
              <w:ind w:left="784" w:firstLine="53"/>
            </w:pPr>
            <w:r>
              <w:rPr>
                <w:color w:val="231F20"/>
                <w:spacing w:val="-2"/>
              </w:rPr>
              <w:t>Heikentää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strategisten </w:t>
            </w:r>
            <w:r>
              <w:rPr>
                <w:color w:val="231F20"/>
              </w:rPr>
              <w:t>linjausten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toteutumista</w:t>
            </w:r>
          </w:p>
        </w:tc>
      </w:tr>
      <w:tr w:rsidR="00B97DCD" w14:paraId="46D7B74D" w14:textId="77777777">
        <w:trPr>
          <w:trHeight w:val="854"/>
        </w:trPr>
        <w:tc>
          <w:tcPr>
            <w:tcW w:w="3009" w:type="dxa"/>
            <w:tcBorders>
              <w:left w:val="nil"/>
              <w:right w:val="nil"/>
            </w:tcBorders>
          </w:tcPr>
          <w:p w14:paraId="59A55520" w14:textId="77777777" w:rsidR="00B97DCD" w:rsidRDefault="00000000">
            <w:pPr>
              <w:pStyle w:val="TableParagraph"/>
              <w:spacing w:before="114" w:line="249" w:lineRule="auto"/>
            </w:pPr>
            <w:r>
              <w:rPr>
                <w:color w:val="231F20"/>
                <w:spacing w:val="-2"/>
              </w:rPr>
              <w:t>13.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Vaikuttaa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positiivisesti aluetalouteen</w:t>
            </w:r>
          </w:p>
        </w:tc>
        <w:tc>
          <w:tcPr>
            <w:tcW w:w="958" w:type="dxa"/>
            <w:tcBorders>
              <w:left w:val="nil"/>
              <w:right w:val="single" w:sz="48" w:space="0" w:color="FFFFFF"/>
            </w:tcBorders>
            <w:shd w:val="clear" w:color="auto" w:fill="41B654"/>
          </w:tcPr>
          <w:p w14:paraId="6CF2267B" w14:textId="77777777" w:rsidR="00B97DCD" w:rsidRDefault="00B97DCD" w:rsidP="0039436B">
            <w:pPr>
              <w:pStyle w:val="TableParagraph"/>
              <w:jc w:val="center"/>
              <w:rPr>
                <w:rFonts w:ascii="Times New Roman"/>
              </w:rPr>
            </w:pPr>
          </w:p>
          <w:p w14:paraId="36BF9B4C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9DB02"/>
          </w:tcPr>
          <w:p w14:paraId="4A9FDC43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6FB570F2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8" w:space="0" w:color="FFFFFF"/>
              <w:right w:val="nil"/>
            </w:tcBorders>
            <w:shd w:val="clear" w:color="auto" w:fill="F05322"/>
          </w:tcPr>
          <w:p w14:paraId="1A7C9741" w14:textId="77777777" w:rsidR="00B97DCD" w:rsidRDefault="00B97DCD">
            <w:pPr>
              <w:pStyle w:val="TableParagraph"/>
              <w:rPr>
                <w:rFonts w:ascii="Times New Roman"/>
              </w:rPr>
            </w:pPr>
          </w:p>
          <w:p w14:paraId="1EBAF8EA" w14:textId="77777777" w:rsidR="0039436B" w:rsidRDefault="0039436B" w:rsidP="003943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05EBEC5F" w14:textId="77777777" w:rsidR="00B97DCD" w:rsidRDefault="00000000">
            <w:pPr>
              <w:pStyle w:val="TableParagraph"/>
              <w:spacing w:before="114" w:line="249" w:lineRule="auto"/>
              <w:ind w:left="1731" w:firstLine="97"/>
            </w:pPr>
            <w:r>
              <w:rPr>
                <w:color w:val="231F20"/>
                <w:spacing w:val="-2"/>
              </w:rPr>
              <w:t>Ei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vaikutusta aluetalouteen</w:t>
            </w:r>
          </w:p>
        </w:tc>
      </w:tr>
    </w:tbl>
    <w:p w14:paraId="5C9FE70D" w14:textId="77777777" w:rsidR="00B97DCD" w:rsidRDefault="00000000">
      <w:pPr>
        <w:spacing w:before="213"/>
        <w:ind w:left="120"/>
      </w:pPr>
      <w:r>
        <w:rPr>
          <w:color w:val="231F20"/>
        </w:rPr>
        <w:t>Muita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hankkeeseen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liittyviä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riskitekijöitä?</w:t>
      </w:r>
    </w:p>
    <w:p w14:paraId="7D6FD501" w14:textId="77777777" w:rsidR="00B97DCD" w:rsidRDefault="00000000">
      <w:pPr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9E50F9" wp14:editId="5095252A">
                <wp:simplePos x="0" y="0"/>
                <wp:positionH relativeFrom="page">
                  <wp:posOffset>854999</wp:posOffset>
                </wp:positionH>
                <wp:positionV relativeFrom="paragraph">
                  <wp:posOffset>96212</wp:posOffset>
                </wp:positionV>
                <wp:extent cx="58705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2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3228pt;margin-top:7.5758pt;width:462.25pt;height:.1pt;mso-position-horizontal-relative:page;mso-position-vertical-relative:paragraph;z-index:-15728640;mso-wrap-distance-left:0;mso-wrap-distance-right:0" id="docshape1" coordorigin="1346,152" coordsize="9245,0" path="m1346,152l10591,152e" filled="false" stroked="true" strokeweight=".48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BFABC1" wp14:editId="482CC961">
                <wp:simplePos x="0" y="0"/>
                <wp:positionH relativeFrom="page">
                  <wp:posOffset>854999</wp:posOffset>
                </wp:positionH>
                <wp:positionV relativeFrom="paragraph">
                  <wp:posOffset>411213</wp:posOffset>
                </wp:positionV>
                <wp:extent cx="58705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2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3228pt;margin-top:32.379002pt;width:462.25pt;height:.1pt;mso-position-horizontal-relative:page;mso-position-vertical-relative:paragraph;z-index:-15728128;mso-wrap-distance-left:0;mso-wrap-distance-right:0" id="docshape2" coordorigin="1346,648" coordsize="9245,0" path="m1346,648l10591,648e" filled="false" stroked="true" strokeweight=".48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3665E7" wp14:editId="36F03CB0">
                <wp:simplePos x="0" y="0"/>
                <wp:positionH relativeFrom="page">
                  <wp:posOffset>854999</wp:posOffset>
                </wp:positionH>
                <wp:positionV relativeFrom="paragraph">
                  <wp:posOffset>752716</wp:posOffset>
                </wp:positionV>
                <wp:extent cx="58705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2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3228pt;margin-top:59.269001pt;width:462.25pt;height:.1pt;mso-position-horizontal-relative:page;mso-position-vertical-relative:paragraph;z-index:-15727616;mso-wrap-distance-left:0;mso-wrap-distance-right:0" id="docshape3" coordorigin="1346,1185" coordsize="9245,0" path="m1346,1185l10591,1185e" filled="false" stroked="true" strokeweight=".48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64B8E29" w14:textId="77777777" w:rsidR="00B97DCD" w:rsidRDefault="00B97DCD">
      <w:pPr>
        <w:spacing w:before="187"/>
        <w:rPr>
          <w:sz w:val="20"/>
        </w:rPr>
      </w:pPr>
    </w:p>
    <w:p w14:paraId="5B998C0A" w14:textId="77777777" w:rsidR="00B97DCD" w:rsidRDefault="00B97DCD">
      <w:pPr>
        <w:spacing w:before="229"/>
        <w:rPr>
          <w:sz w:val="20"/>
        </w:rPr>
      </w:pPr>
    </w:p>
    <w:sectPr w:rsidR="00B97DCD">
      <w:type w:val="continuous"/>
      <w:pgSz w:w="11910" w:h="16840"/>
      <w:pgMar w:top="400" w:right="12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Book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Black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Medium"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DCD"/>
    <w:rsid w:val="0039436B"/>
    <w:rsid w:val="00A83AF0"/>
    <w:rsid w:val="00B97DCD"/>
    <w:rsid w:val="00BC5BF5"/>
    <w:rsid w:val="00E8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D5738"/>
  <w15:docId w15:val="{FEA37863-372F-C44C-AAB3-518564F8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BentonSans Book" w:eastAsia="BentonSans Book" w:hAnsi="BentonSans Book" w:cs="BentonSans Book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"/>
    </w:pPr>
    <w:rPr>
      <w:rFonts w:ascii="BentonSans Black" w:eastAsia="BentonSans Black" w:hAnsi="BentonSans Black" w:cs="BentonSans Black"/>
      <w:b/>
      <w:bCs/>
      <w:sz w:val="36"/>
      <w:szCs w:val="3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Maarit Kattilakoski</cp:lastModifiedBy>
  <cp:revision>4</cp:revision>
  <dcterms:created xsi:type="dcterms:W3CDTF">2024-10-03T10:15:00Z</dcterms:created>
  <dcterms:modified xsi:type="dcterms:W3CDTF">2024-10-04T04:48:00Z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2024-10-03T00:00:00Z</vt:filetime>
  </property>
  <property fmtid="{D5CDD505-2E9C-101B-9397-08002B2CF9AE}" pid="5" name="Producer">
    <vt:lpwstr>Adobe PDF Library 17.0</vt:lpwstr>
  </property>
</Properties>
</file>